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广州中学课后素质拓展课程开设提示与要求</w:t>
      </w:r>
    </w:p>
    <w:p/>
    <w:p>
      <w:pPr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一、广州中学初中办学场所和规模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158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校区名称</w:t>
            </w:r>
          </w:p>
        </w:tc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年级</w:t>
            </w:r>
          </w:p>
        </w:tc>
        <w:tc>
          <w:tcPr>
            <w:tcW w:w="1093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班数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名雅校区</w:t>
            </w:r>
          </w:p>
        </w:tc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初一年级</w:t>
            </w:r>
          </w:p>
        </w:tc>
        <w:tc>
          <w:tcPr>
            <w:tcW w:w="1093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天润校区</w:t>
            </w:r>
          </w:p>
        </w:tc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初一年级</w:t>
            </w:r>
          </w:p>
        </w:tc>
        <w:tc>
          <w:tcPr>
            <w:tcW w:w="1093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五山校区</w:t>
            </w:r>
          </w:p>
        </w:tc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初二年级</w:t>
            </w:r>
          </w:p>
        </w:tc>
        <w:tc>
          <w:tcPr>
            <w:tcW w:w="1093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五山校区</w:t>
            </w:r>
          </w:p>
        </w:tc>
        <w:tc>
          <w:tcPr>
            <w:tcW w:w="1580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初三年级</w:t>
            </w:r>
          </w:p>
        </w:tc>
        <w:tc>
          <w:tcPr>
            <w:tcW w:w="1093" w:type="dxa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</w:tr>
    </w:tbl>
    <w:p>
      <w:pPr>
        <w:pStyle w:val="9"/>
        <w:ind w:firstLine="0" w:firstLineChars="0"/>
        <w:jc w:val="left"/>
        <w:rPr>
          <w:rFonts w:ascii="仿宋" w:hAnsi="仿宋" w:eastAsia="仿宋"/>
          <w:sz w:val="24"/>
          <w:szCs w:val="24"/>
        </w:rPr>
      </w:pPr>
    </w:p>
    <w:p>
      <w:pPr>
        <w:jc w:val="left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二、广州中学课后素质拓展课程时段安排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第一段：1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ascii="仿宋" w:hAnsi="仿宋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——1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ascii="仿宋" w:hAnsi="仿宋" w:eastAsia="仿宋"/>
          <w:sz w:val="24"/>
          <w:szCs w:val="24"/>
        </w:rPr>
        <w:t>40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第二段：1</w:t>
      </w: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ascii="仿宋" w:hAnsi="仿宋" w:eastAsia="仿宋"/>
          <w:sz w:val="24"/>
          <w:szCs w:val="24"/>
        </w:rPr>
        <w:t>50</w:t>
      </w:r>
      <w:r>
        <w:rPr>
          <w:rFonts w:hint="eastAsia" w:ascii="仿宋" w:hAnsi="仿宋" w:eastAsia="仿宋"/>
          <w:sz w:val="24"/>
          <w:szCs w:val="24"/>
        </w:rPr>
        <w:t>——</w:t>
      </w:r>
      <w:r>
        <w:rPr>
          <w:rFonts w:ascii="仿宋" w:hAnsi="仿宋" w:eastAsia="仿宋"/>
          <w:sz w:val="24"/>
          <w:szCs w:val="24"/>
        </w:rPr>
        <w:t>18</w:t>
      </w:r>
      <w:r>
        <w:rPr>
          <w:rFonts w:hint="eastAsia" w:ascii="仿宋" w:hAnsi="仿宋" w:eastAsia="仿宋"/>
          <w:sz w:val="24"/>
          <w:szCs w:val="24"/>
        </w:rPr>
        <w:t>:</w:t>
      </w:r>
      <w:r>
        <w:rPr>
          <w:rFonts w:ascii="仿宋" w:hAnsi="仿宋" w:eastAsia="仿宋"/>
          <w:sz w:val="24"/>
          <w:szCs w:val="24"/>
        </w:rPr>
        <w:t>30</w:t>
      </w:r>
    </w:p>
    <w:p>
      <w:pPr>
        <w:jc w:val="left"/>
        <w:rPr>
          <w:rFonts w:ascii="仿宋" w:hAnsi="仿宋" w:eastAsia="仿宋"/>
          <w:sz w:val="24"/>
          <w:szCs w:val="24"/>
        </w:rPr>
      </w:pPr>
    </w:p>
    <w:p>
      <w:pPr>
        <w:jc w:val="left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三、广州中学课后素质拓展课程开设框架和参考课程一览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382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838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课程类别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参考课程名称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开课地点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83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人文素养课程</w:t>
            </w:r>
          </w:p>
        </w:tc>
        <w:tc>
          <w:tcPr>
            <w:tcW w:w="3827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流淌的诗意、科幻作文、戏剧、演讲与口才、辩论</w:t>
            </w:r>
          </w:p>
        </w:tc>
        <w:tc>
          <w:tcPr>
            <w:tcW w:w="141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校内开设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3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科学素养课程</w:t>
            </w:r>
          </w:p>
        </w:tc>
        <w:tc>
          <w:tcPr>
            <w:tcW w:w="3827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机器人、无线电、航海模型、车辆模型、建筑模型、无人机等</w:t>
            </w:r>
          </w:p>
        </w:tc>
        <w:tc>
          <w:tcPr>
            <w:tcW w:w="141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校内开设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83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艺术素养课程</w:t>
            </w:r>
          </w:p>
        </w:tc>
        <w:tc>
          <w:tcPr>
            <w:tcW w:w="3827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陶艺、硬（软笔）书法、中国画、漫画、素描、京剧、街舞、吉他等</w:t>
            </w:r>
          </w:p>
        </w:tc>
        <w:tc>
          <w:tcPr>
            <w:tcW w:w="141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校内开设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3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体育素养课程</w:t>
            </w:r>
          </w:p>
        </w:tc>
        <w:tc>
          <w:tcPr>
            <w:tcW w:w="3827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篮球、足球、排球、羽毛球、围棋、象棋、国际象棋等</w:t>
            </w:r>
          </w:p>
        </w:tc>
        <w:tc>
          <w:tcPr>
            <w:tcW w:w="141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校内开设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83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*特别推荐课程</w:t>
            </w:r>
          </w:p>
        </w:tc>
        <w:tc>
          <w:tcPr>
            <w:tcW w:w="3827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广州地方特色课程、京剧表演</w:t>
            </w:r>
          </w:p>
        </w:tc>
        <w:tc>
          <w:tcPr>
            <w:tcW w:w="1418" w:type="dxa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校内开设</w:t>
            </w:r>
          </w:p>
        </w:tc>
      </w:tr>
    </w:tbl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说明：“*特别推荐课程”为必须提供的课程，其余课程名称仅供参考，欢迎第三方提供更多更好的课程供学生选择。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CC9"/>
    <w:rsid w:val="002A6C76"/>
    <w:rsid w:val="002B4FAE"/>
    <w:rsid w:val="00444A48"/>
    <w:rsid w:val="00552D1A"/>
    <w:rsid w:val="00627CC9"/>
    <w:rsid w:val="006A0D27"/>
    <w:rsid w:val="006A2D53"/>
    <w:rsid w:val="00777A6D"/>
    <w:rsid w:val="007F27CB"/>
    <w:rsid w:val="007F7DA3"/>
    <w:rsid w:val="008D2DE3"/>
    <w:rsid w:val="008F56AB"/>
    <w:rsid w:val="00A85D0F"/>
    <w:rsid w:val="00B41A38"/>
    <w:rsid w:val="00CF5878"/>
    <w:rsid w:val="00E15A9A"/>
    <w:rsid w:val="00FB3F73"/>
    <w:rsid w:val="095E6D9F"/>
    <w:rsid w:val="0F2F360E"/>
    <w:rsid w:val="2A224043"/>
    <w:rsid w:val="45703A5D"/>
    <w:rsid w:val="4F7800DE"/>
    <w:rsid w:val="550D12C8"/>
    <w:rsid w:val="6A816C44"/>
    <w:rsid w:val="7B51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372</Characters>
  <Lines>3</Lines>
  <Paragraphs>1</Paragraphs>
  <TotalTime>2</TotalTime>
  <ScaleCrop>false</ScaleCrop>
  <LinksUpToDate>false</LinksUpToDate>
  <CharactersWithSpaces>436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2022-02-17T07:23:00Z</dcterms:created>
  <dc:creator>邓 彬</dc:creator>
  <cp:lastModifiedBy>Angie敏</cp:lastModifiedBy>
  <dcterms:modified xsi:type="dcterms:W3CDTF">2022-02-18T08:21:14Z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EE6C116DF86A4BA79B86236153A8D8E1</vt:lpwstr>
  </property>
</Properties>
</file>